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BF" w:rsidRPr="00DA38BF" w:rsidRDefault="00DA38BF" w:rsidP="00DA38BF">
      <w:pPr>
        <w:spacing w:before="420" w:after="420" w:line="240" w:lineRule="auto"/>
        <w:outlineLvl w:val="0"/>
        <w:rPr>
          <w:rFonts w:ascii="Segoe UI" w:eastAsia="Times New Roman" w:hAnsi="Segoe UI" w:cs="Segoe UI"/>
          <w:b/>
          <w:bCs/>
          <w:color w:val="1E3058"/>
          <w:kern w:val="36"/>
          <w:sz w:val="63"/>
          <w:szCs w:val="63"/>
          <w:lang w:eastAsia="ru-RU"/>
        </w:rPr>
      </w:pPr>
      <w:r w:rsidRPr="00DA38BF">
        <w:rPr>
          <w:rFonts w:ascii="Segoe UI" w:eastAsia="Times New Roman" w:hAnsi="Segoe UI" w:cs="Segoe UI"/>
          <w:b/>
          <w:bCs/>
          <w:color w:val="1E3058"/>
          <w:kern w:val="36"/>
          <w:sz w:val="63"/>
          <w:szCs w:val="63"/>
          <w:lang w:eastAsia="ru-RU"/>
        </w:rPr>
        <w:t>Коллегиальный орган, формирующий системный подход к имущественной поддержке</w:t>
      </w:r>
    </w:p>
    <w:p w:rsidR="00DA38BF" w:rsidRPr="00DA38BF" w:rsidRDefault="00DA38BF" w:rsidP="00DA38BF">
      <w:pPr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</w:pPr>
      <w:r w:rsidRPr="00DA38BF"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  <w:t>В целях решения вопросов имущественной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Глава города создает постоянно действующую комиссию по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 (далее – Комиссия). (Состав Комиссии утвержден постановлением администрации города Кемерово от 03.08.2017 № 2122).</w:t>
      </w:r>
    </w:p>
    <w:p w:rsidR="00DA38BF" w:rsidRPr="00DA38BF" w:rsidRDefault="00DA38BF" w:rsidP="00DA38BF">
      <w:pPr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</w:pPr>
      <w:r w:rsidRPr="00DA38BF"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  <w:t>Комиссия состоит из председателя Комиссии, секретаря Комиссии и иных членов Комиссии. В состав Комиссии входят депутаты Кемеровского городского Совета народных депутатов, представители администрации города, Совета по развитию предпринимательства в городе Кемерово. Общее число членов комиссии должно составлять не менее 15 человек.</w:t>
      </w:r>
    </w:p>
    <w:p w:rsidR="00DA38BF" w:rsidRPr="00DA38BF" w:rsidRDefault="00DA38BF" w:rsidP="00DA38BF">
      <w:pPr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</w:pPr>
      <w:r w:rsidRPr="00DA38BF"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  <w:t>Комиссия принимает решения по вопросам формирования Перечня имущественной поддержки. Решения Комиссии носят рекомендательный характер.</w:t>
      </w:r>
    </w:p>
    <w:p w:rsidR="000C257B" w:rsidRDefault="000C257B">
      <w:bookmarkStart w:id="0" w:name="_GoBack"/>
      <w:bookmarkEnd w:id="0"/>
    </w:p>
    <w:sectPr w:rsidR="000C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A0"/>
    <w:rsid w:val="000C257B"/>
    <w:rsid w:val="00DA38BF"/>
    <w:rsid w:val="00EC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2</cp:revision>
  <dcterms:created xsi:type="dcterms:W3CDTF">2023-02-02T08:13:00Z</dcterms:created>
  <dcterms:modified xsi:type="dcterms:W3CDTF">2023-02-02T08:13:00Z</dcterms:modified>
</cp:coreProperties>
</file>